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C3" w:rsidRDefault="007826C3" w:rsidP="007826C3">
      <w:pPr>
        <w:pStyle w:val="Nadpis2"/>
        <w:shd w:val="clear" w:color="auto" w:fill="FFFFFF"/>
        <w:spacing w:before="300" w:beforeAutospacing="0" w:after="600" w:afterAutospacing="0"/>
        <w:rPr>
          <w:rFonts w:ascii="Arial" w:eastAsia="Times New Roman" w:hAnsi="Arial" w:cs="Arial"/>
          <w:b w:val="0"/>
          <w:bCs w:val="0"/>
          <w:color w:val="2F3846"/>
          <w:sz w:val="28"/>
          <w:szCs w:val="28"/>
        </w:rPr>
      </w:pPr>
      <w:r>
        <w:rPr>
          <w:rFonts w:ascii="Arial" w:eastAsia="Times New Roman" w:hAnsi="Arial" w:cs="Arial"/>
          <w:b w:val="0"/>
          <w:bCs w:val="0"/>
          <w:color w:val="2F3846"/>
          <w:sz w:val="28"/>
          <w:szCs w:val="28"/>
        </w:rPr>
        <w:t>ZVÝŠENÍ CEN STRAVNÉHO PRO ŽÁKY ŠKOLNÍ ROK 2022/2023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Vzhledem k neustálému nárůstu cen potravin a energií budeme navyšovat ceny obědů u všech kategorií.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Style w:val="Siln"/>
          <w:rFonts w:ascii="Arial" w:hAnsi="Arial" w:cs="Arial"/>
          <w:color w:val="504F4F"/>
        </w:rPr>
        <w:t>Ke zvýšení dojde od 1. 9. 2022. Upravte si prosím včas zálohy na stravné v bankách.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Termín úhrady na daný měsíc je nejpozději </w:t>
      </w:r>
      <w:r>
        <w:rPr>
          <w:rStyle w:val="Siln"/>
          <w:rFonts w:ascii="Arial" w:hAnsi="Arial" w:cs="Arial"/>
          <w:color w:val="504F4F"/>
        </w:rPr>
        <w:t>do 25. dne předchozího měsíce.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Platba na září tedy proběhne do </w:t>
      </w:r>
      <w:r>
        <w:rPr>
          <w:rStyle w:val="Siln"/>
          <w:rFonts w:ascii="Arial" w:hAnsi="Arial" w:cs="Arial"/>
          <w:color w:val="504F4F"/>
        </w:rPr>
        <w:t>25. 8. 2022.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Strávník je zařazen do stravovací skupiny podle věku, který dovrší v tomto školním roce (1. 9. 2022 – 31. 8. 2023).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 </w:t>
      </w:r>
    </w:p>
    <w:tbl>
      <w:tblPr>
        <w:tblW w:w="7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729"/>
        <w:gridCol w:w="1348"/>
        <w:gridCol w:w="1383"/>
      </w:tblGrid>
      <w:tr w:rsidR="007826C3" w:rsidTr="007826C3">
        <w:tc>
          <w:tcPr>
            <w:tcW w:w="0" w:type="auto"/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rStyle w:val="Siln"/>
              </w:rPr>
              <w:t>Skupina</w:t>
            </w:r>
          </w:p>
        </w:tc>
        <w:tc>
          <w:tcPr>
            <w:tcW w:w="0" w:type="auto"/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rStyle w:val="Siln"/>
              </w:rPr>
              <w:t>Věk</w:t>
            </w:r>
          </w:p>
        </w:tc>
        <w:tc>
          <w:tcPr>
            <w:tcW w:w="0" w:type="auto"/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rStyle w:val="Siln"/>
              </w:rPr>
              <w:t>  Cena za 1 oběd  </w:t>
            </w:r>
          </w:p>
        </w:tc>
        <w:tc>
          <w:tcPr>
            <w:tcW w:w="0" w:type="auto"/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rStyle w:val="Siln"/>
              </w:rPr>
              <w:t>  Měsíční záloha  </w:t>
            </w:r>
          </w:p>
        </w:tc>
      </w:tr>
      <w:tr w:rsidR="007826C3" w:rsidTr="007826C3">
        <w:tc>
          <w:tcPr>
            <w:tcW w:w="2974" w:type="dxa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skupina  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7 – 10 let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29 Kč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580 Kč</w:t>
            </w:r>
          </w:p>
        </w:tc>
      </w:tr>
      <w:tr w:rsidR="007826C3" w:rsidTr="007826C3">
        <w:tc>
          <w:tcPr>
            <w:tcW w:w="2974" w:type="dxa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skupina</w:t>
            </w:r>
          </w:p>
        </w:tc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11 – 14 let</w:t>
            </w:r>
          </w:p>
        </w:tc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31 Kč</w:t>
            </w:r>
          </w:p>
        </w:tc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620 Kč</w:t>
            </w:r>
          </w:p>
        </w:tc>
      </w:tr>
      <w:tr w:rsidR="007826C3" w:rsidTr="007826C3">
        <w:tc>
          <w:tcPr>
            <w:tcW w:w="2974" w:type="dxa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skupina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    15 let a výše  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33 Kč</w:t>
            </w:r>
          </w:p>
        </w:tc>
        <w:tc>
          <w:tcPr>
            <w:tcW w:w="0" w:type="auto"/>
            <w:shd w:val="clear" w:color="auto" w:fill="FAF6F7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7826C3" w:rsidRDefault="007826C3">
            <w:pPr>
              <w:pStyle w:val="Normlnweb"/>
              <w:spacing w:before="0" w:beforeAutospacing="0" w:after="300" w:afterAutospacing="0"/>
              <w:jc w:val="center"/>
            </w:pPr>
            <w:r>
              <w:t>660 Kč</w:t>
            </w:r>
          </w:p>
        </w:tc>
      </w:tr>
    </w:tbl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504F4F"/>
        </w:rPr>
        <w:t> </w:t>
      </w:r>
    </w:p>
    <w:p w:rsidR="007826C3" w:rsidRDefault="007826C3" w:rsidP="007826C3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Style w:val="Siln"/>
          <w:rFonts w:ascii="Arial" w:hAnsi="Arial" w:cs="Arial"/>
          <w:color w:val="504F4F"/>
        </w:rPr>
        <w:t>Prodej obědů na září:</w:t>
      </w:r>
    </w:p>
    <w:p w:rsidR="007826C3" w:rsidRDefault="007826C3" w:rsidP="007826C3">
      <w:pPr>
        <w:pStyle w:val="tableresponsivewrapper"/>
        <w:shd w:val="clear" w:color="auto" w:fill="FFFFFF"/>
        <w:spacing w:before="0" w:beforeAutospacing="0" w:after="300" w:afterAutospacing="0"/>
        <w:rPr>
          <w:rFonts w:ascii="Arial" w:hAnsi="Arial" w:cs="Arial"/>
          <w:color w:val="504F4F"/>
        </w:rPr>
      </w:pPr>
      <w:r>
        <w:rPr>
          <w:rFonts w:ascii="Arial" w:hAnsi="Arial" w:cs="Arial"/>
          <w:color w:val="B53464"/>
        </w:rPr>
        <w:t>25. 8. – 31. 8. 2022 od 8:00 do 12:30 hodin.</w:t>
      </w:r>
    </w:p>
    <w:p w:rsidR="00816CF0" w:rsidRDefault="00816CF0">
      <w:bookmarkStart w:id="0" w:name="_GoBack"/>
      <w:bookmarkEnd w:id="0"/>
    </w:p>
    <w:sectPr w:rsidR="0081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3"/>
    <w:rsid w:val="007826C3"/>
    <w:rsid w:val="008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7893-AC1E-4AFF-B9B5-91674A1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6C3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826C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826C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26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ableresponsivewrapper">
    <w:name w:val="table_responsive_wrapper"/>
    <w:basedOn w:val="Normln"/>
    <w:uiPriority w:val="99"/>
    <w:semiHidden/>
    <w:rsid w:val="007826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2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Company>ZŠ Vratislavice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Milada</dc:creator>
  <cp:keywords/>
  <dc:description/>
  <cp:lastModifiedBy>Pešková Milada</cp:lastModifiedBy>
  <cp:revision>2</cp:revision>
  <dcterms:created xsi:type="dcterms:W3CDTF">2022-08-17T06:22:00Z</dcterms:created>
  <dcterms:modified xsi:type="dcterms:W3CDTF">2022-08-17T06:22:00Z</dcterms:modified>
</cp:coreProperties>
</file>